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6CEF" w14:textId="36771DD0" w:rsidR="00B86FB3" w:rsidRPr="00B86FB3" w:rsidRDefault="00B86FB3" w:rsidP="00B86FB3">
      <w:pPr>
        <w:jc w:val="center"/>
        <w:rPr>
          <w:rFonts w:ascii="Times New Roman" w:hAnsi="Times New Roman" w:cs="Times New Roman"/>
          <w:b/>
          <w:bCs/>
        </w:rPr>
      </w:pPr>
      <w:r w:rsidRPr="00B86FB3">
        <w:rPr>
          <w:rFonts w:ascii="Times New Roman" w:hAnsi="Times New Roman" w:cs="Times New Roman"/>
          <w:b/>
          <w:bCs/>
          <w:sz w:val="32"/>
          <w:szCs w:val="32"/>
        </w:rPr>
        <w:t xml:space="preserve">Hướng dẫn bồi thường Bảo hiểm </w:t>
      </w:r>
      <w:r w:rsidR="00FC1723">
        <w:rPr>
          <w:rFonts w:ascii="Times New Roman" w:hAnsi="Times New Roman" w:cs="Times New Roman"/>
          <w:b/>
          <w:bCs/>
          <w:sz w:val="32"/>
          <w:szCs w:val="32"/>
        </w:rPr>
        <w:t>kết hợp Học sinh, Sinh viên</w:t>
      </w:r>
    </w:p>
    <w:p w14:paraId="4025A657" w14:textId="77777777" w:rsidR="00D97FB4" w:rsidRDefault="00D97FB4" w:rsidP="00B86FB3">
      <w:pPr>
        <w:rPr>
          <w:rFonts w:ascii="Times New Roman" w:hAnsi="Times New Roman" w:cs="Times New Roman"/>
          <w:b/>
          <w:bCs/>
        </w:rPr>
      </w:pPr>
    </w:p>
    <w:p w14:paraId="6EE4E5D8" w14:textId="3D5D5228" w:rsidR="00B86FB3" w:rsidRPr="00B86FB3" w:rsidRDefault="00B86FB3" w:rsidP="00B86FB3">
      <w:pPr>
        <w:rPr>
          <w:rFonts w:ascii="Times New Roman" w:hAnsi="Times New Roman" w:cs="Times New Roman"/>
          <w:b/>
          <w:bCs/>
        </w:rPr>
      </w:pPr>
      <w:r w:rsidRPr="00B86FB3">
        <w:rPr>
          <w:rFonts w:ascii="Times New Roman" w:hAnsi="Times New Roman" w:cs="Times New Roman"/>
          <w:b/>
          <w:bCs/>
        </w:rPr>
        <w:t>1. Thông báo sự kiện bảo hiểm.</w:t>
      </w:r>
    </w:p>
    <w:p w14:paraId="3582550A" w14:textId="78CD1342" w:rsidR="00EC12D0" w:rsidRPr="006B2125" w:rsidRDefault="00EC12D0" w:rsidP="006B2125">
      <w:pPr>
        <w:jc w:val="both"/>
        <w:rPr>
          <w:rFonts w:ascii="Times New Roman" w:hAnsi="Times New Roman" w:cs="Times New Roman"/>
          <w:spacing w:val="-2"/>
        </w:rPr>
      </w:pPr>
      <w:r w:rsidRPr="006B2125">
        <w:rPr>
          <w:rFonts w:ascii="Times New Roman" w:hAnsi="Times New Roman" w:cs="Times New Roman"/>
          <w:spacing w:val="-2"/>
        </w:rPr>
        <w:t xml:space="preserve">Khi xảy ra </w:t>
      </w:r>
      <w:r w:rsidR="00FC1723">
        <w:rPr>
          <w:rFonts w:ascii="Times New Roman" w:hAnsi="Times New Roman" w:cs="Times New Roman"/>
          <w:spacing w:val="-2"/>
        </w:rPr>
        <w:t>sự kiện bảo hiểm, Người yêu cầu hợp pháp giải quyết quyền lợi bảo hiểm phải thông báo ngay cho ABIC và chậm nhất trong vòng 30 ngày phải thông báo bằng văn bản hoặc hình thức khác theo quy định của ABIC</w:t>
      </w:r>
      <w:r w:rsidRPr="006B2125">
        <w:rPr>
          <w:rFonts w:ascii="Times New Roman" w:hAnsi="Times New Roman" w:cs="Times New Roman"/>
          <w:spacing w:val="-2"/>
        </w:rPr>
        <w:t>.</w:t>
      </w:r>
    </w:p>
    <w:p w14:paraId="008CB966" w14:textId="715347F7" w:rsidR="004C1E26" w:rsidRDefault="00FC1723" w:rsidP="006B2125">
      <w:pPr>
        <w:jc w:val="both"/>
        <w:rPr>
          <w:rFonts w:ascii="Times New Roman" w:hAnsi="Times New Roman" w:cs="Times New Roman"/>
        </w:rPr>
      </w:pPr>
      <w:r>
        <w:rPr>
          <w:rFonts w:ascii="Times New Roman" w:hAnsi="Times New Roman" w:cs="Times New Roman"/>
        </w:rPr>
        <w:t>Thời hạn nộp hồ sơ yêu cầu giải quyết quyền lợi bảo hiểm là 01 năm kể từ ngày xảy ra sự kiện bảo hiểm, trừ trường hợp chậm trễ do sự kiện bất khả kháng hoặc trở ngại khách quan theo quy định của pháp luật. Thời gian xảy ra sự kiện bất khả kháng hoặc trở ngại khách quan khác không tính vào thời hạn nộp hồ sơ yêu cầu giải quyết quyền lợi bảo hiểm.</w:t>
      </w:r>
    </w:p>
    <w:p w14:paraId="54C9F8F5" w14:textId="57A252FA" w:rsidR="00FC1723" w:rsidRDefault="00FC1723" w:rsidP="006B2125">
      <w:pPr>
        <w:jc w:val="both"/>
        <w:rPr>
          <w:rFonts w:ascii="Times New Roman" w:hAnsi="Times New Roman" w:cs="Times New Roman"/>
        </w:rPr>
      </w:pPr>
      <w:r>
        <w:rPr>
          <w:rFonts w:ascii="Times New Roman" w:hAnsi="Times New Roman" w:cs="Times New Roman"/>
        </w:rPr>
        <w:t>Mọi thông tin, xin liên hệ theo:</w:t>
      </w:r>
    </w:p>
    <w:p w14:paraId="01DF744A" w14:textId="380C62DA" w:rsidR="004C1E26" w:rsidRPr="004C1E26" w:rsidRDefault="004C1E26" w:rsidP="006B2125">
      <w:pPr>
        <w:pStyle w:val="ListParagraph"/>
        <w:numPr>
          <w:ilvl w:val="0"/>
          <w:numId w:val="4"/>
        </w:numPr>
        <w:jc w:val="both"/>
        <w:rPr>
          <w:rFonts w:ascii="Times New Roman" w:hAnsi="Times New Roman" w:cs="Times New Roman"/>
        </w:rPr>
      </w:pPr>
      <w:r w:rsidRPr="004C1E26">
        <w:rPr>
          <w:rFonts w:ascii="Times New Roman" w:hAnsi="Times New Roman" w:cs="Times New Roman"/>
        </w:rPr>
        <w:t xml:space="preserve">Hotline: </w:t>
      </w:r>
      <w:r w:rsidRPr="004C1E26">
        <w:rPr>
          <w:rFonts w:ascii="Times New Roman" w:hAnsi="Times New Roman" w:cs="Times New Roman"/>
          <w:b/>
          <w:bCs/>
        </w:rPr>
        <w:t>1900 9066</w:t>
      </w:r>
      <w:r w:rsidR="00DD5F96">
        <w:rPr>
          <w:rFonts w:ascii="Times New Roman" w:hAnsi="Times New Roman" w:cs="Times New Roman"/>
          <w:b/>
          <w:bCs/>
        </w:rPr>
        <w:t xml:space="preserve"> </w:t>
      </w:r>
      <w:r w:rsidR="00DD5F96">
        <w:rPr>
          <w:rFonts w:ascii="Times New Roman" w:hAnsi="Times New Roman" w:cs="Times New Roman"/>
        </w:rPr>
        <w:t>hoặc;</w:t>
      </w:r>
    </w:p>
    <w:p w14:paraId="747CEFA1" w14:textId="14824B5B" w:rsidR="004C1E26" w:rsidRPr="00DD5F96" w:rsidRDefault="004C1E26" w:rsidP="006B2125">
      <w:pPr>
        <w:pStyle w:val="ListParagraph"/>
        <w:numPr>
          <w:ilvl w:val="0"/>
          <w:numId w:val="4"/>
        </w:numPr>
        <w:jc w:val="both"/>
        <w:rPr>
          <w:rFonts w:ascii="Times New Roman" w:hAnsi="Times New Roman" w:cs="Times New Roman"/>
        </w:rPr>
      </w:pPr>
      <w:r w:rsidRPr="00DD5F96">
        <w:rPr>
          <w:rFonts w:ascii="Times New Roman" w:hAnsi="Times New Roman" w:cs="Times New Roman"/>
        </w:rPr>
        <w:t xml:space="preserve">Email: </w:t>
      </w:r>
      <w:hyperlink r:id="rId6" w:history="1">
        <w:r w:rsidRPr="00DD5F96">
          <w:rPr>
            <w:rStyle w:val="Hyperlink"/>
            <w:rFonts w:ascii="Times New Roman" w:hAnsi="Times New Roman" w:cs="Times New Roman"/>
          </w:rPr>
          <w:t>btsk@abic.com.vn</w:t>
        </w:r>
      </w:hyperlink>
      <w:r w:rsidR="00DD5F96" w:rsidRPr="00DD5F96">
        <w:rPr>
          <w:rFonts w:ascii="Times New Roman" w:hAnsi="Times New Roman" w:cs="Times New Roman"/>
        </w:rPr>
        <w:t xml:space="preserve"> ho</w:t>
      </w:r>
      <w:r w:rsidR="00DD5F96">
        <w:rPr>
          <w:rFonts w:ascii="Times New Roman" w:hAnsi="Times New Roman" w:cs="Times New Roman"/>
        </w:rPr>
        <w:t>ặc;</w:t>
      </w:r>
    </w:p>
    <w:p w14:paraId="7801EEE5" w14:textId="2E828890" w:rsidR="004C1E26" w:rsidRPr="004C1E26" w:rsidRDefault="004C1E26" w:rsidP="006B2125">
      <w:pPr>
        <w:pStyle w:val="ListParagraph"/>
        <w:numPr>
          <w:ilvl w:val="0"/>
          <w:numId w:val="4"/>
        </w:numPr>
        <w:jc w:val="both"/>
        <w:rPr>
          <w:rFonts w:ascii="Times New Roman" w:hAnsi="Times New Roman" w:cs="Times New Roman"/>
        </w:rPr>
      </w:pPr>
      <w:r w:rsidRPr="004C1E26">
        <w:rPr>
          <w:rFonts w:ascii="Times New Roman" w:hAnsi="Times New Roman" w:cs="Times New Roman"/>
        </w:rPr>
        <w:t xml:space="preserve">Địa chỉ nhận hồ sơ: Tầng 6, tòa nhà 29T1, </w:t>
      </w:r>
      <w:r w:rsidR="006334CD">
        <w:rPr>
          <w:rFonts w:ascii="Times New Roman" w:hAnsi="Times New Roman" w:cs="Times New Roman"/>
        </w:rPr>
        <w:t>Yên Hòa</w:t>
      </w:r>
      <w:r w:rsidRPr="004C1E26">
        <w:rPr>
          <w:rFonts w:ascii="Times New Roman" w:hAnsi="Times New Roman" w:cs="Times New Roman"/>
        </w:rPr>
        <w:t>, Hà Nội</w:t>
      </w:r>
    </w:p>
    <w:p w14:paraId="2F90B6C9" w14:textId="3AC5F040" w:rsidR="007C2444" w:rsidRPr="007C2444" w:rsidRDefault="007C2444" w:rsidP="006B2125">
      <w:pPr>
        <w:jc w:val="both"/>
        <w:rPr>
          <w:rFonts w:ascii="Times New Roman" w:hAnsi="Times New Roman" w:cs="Times New Roman"/>
        </w:rPr>
      </w:pPr>
      <w:r w:rsidRPr="007C2444">
        <w:rPr>
          <w:rFonts w:ascii="Times New Roman" w:hAnsi="Times New Roman" w:cs="Times New Roman"/>
        </w:rPr>
        <w:t xml:space="preserve">Thời gian thông báo bằng văn bản về </w:t>
      </w:r>
      <w:r w:rsidR="008E062B">
        <w:rPr>
          <w:rFonts w:ascii="Times New Roman" w:hAnsi="Times New Roman" w:cs="Times New Roman"/>
        </w:rPr>
        <w:t>sự kiện bảo hiểm</w:t>
      </w:r>
      <w:r>
        <w:rPr>
          <w:rFonts w:ascii="Times New Roman" w:hAnsi="Times New Roman" w:cs="Times New Roman"/>
        </w:rPr>
        <w:t>:</w:t>
      </w:r>
      <w:r w:rsidRPr="007C2444">
        <w:rPr>
          <w:rFonts w:ascii="Times New Roman" w:hAnsi="Times New Roman" w:cs="Times New Roman"/>
        </w:rPr>
        <w:t xml:space="preserve"> chậm nhất trong vòng </w:t>
      </w:r>
      <w:r w:rsidR="008E062B">
        <w:rPr>
          <w:rFonts w:ascii="Times New Roman" w:hAnsi="Times New Roman" w:cs="Times New Roman"/>
        </w:rPr>
        <w:t>30</w:t>
      </w:r>
      <w:r w:rsidRPr="007C2444">
        <w:rPr>
          <w:rFonts w:ascii="Times New Roman" w:hAnsi="Times New Roman" w:cs="Times New Roman"/>
        </w:rPr>
        <w:t xml:space="preserve"> ngày phải thông báo bằng văn bản</w:t>
      </w:r>
      <w:r w:rsidR="00277B2E">
        <w:rPr>
          <w:rFonts w:ascii="Times New Roman" w:hAnsi="Times New Roman" w:cs="Times New Roman"/>
        </w:rPr>
        <w:t>.</w:t>
      </w:r>
    </w:p>
    <w:p w14:paraId="1410FBAF" w14:textId="77777777" w:rsidR="00E302AE" w:rsidRPr="00B86FB3" w:rsidRDefault="00E302AE" w:rsidP="00E302AE">
      <w:pPr>
        <w:jc w:val="both"/>
        <w:rPr>
          <w:rFonts w:ascii="Times New Roman" w:hAnsi="Times New Roman" w:cs="Times New Roman"/>
        </w:rPr>
      </w:pPr>
      <w:r w:rsidRPr="00B86FB3">
        <w:rPr>
          <w:rFonts w:ascii="Times New Roman" w:hAnsi="Times New Roman" w:cs="Times New Roman"/>
        </w:rPr>
        <w:t>Thời hạn yêu cầu giải quyết quyền lợi: trong vòng 01 năm kể từ thời điểm xảy ra sự kiện bảo hiểm.</w:t>
      </w:r>
      <w:r w:rsidRPr="00517E63">
        <w:rPr>
          <w:lang w:val="es-ES"/>
        </w:rPr>
        <w:t xml:space="preserve"> </w:t>
      </w:r>
      <w:r w:rsidRPr="00517E63">
        <w:rPr>
          <w:rFonts w:ascii="Times New Roman" w:hAnsi="Times New Roman" w:cs="Times New Roman"/>
        </w:rPr>
        <w:t>Thời gian xảy ra sự kiện bất khả kháng hoặc trở ngại khách quan không tính vào thời hạn nộp hồ sơ yêu cầu bồi thường, trả tiền bảo hiểm</w:t>
      </w:r>
      <w:r>
        <w:rPr>
          <w:rFonts w:ascii="Times New Roman" w:hAnsi="Times New Roman" w:cs="Times New Roman"/>
        </w:rPr>
        <w:t xml:space="preserve">. </w:t>
      </w:r>
      <w:r w:rsidRPr="00517E63">
        <w:rPr>
          <w:rFonts w:ascii="Times New Roman" w:hAnsi="Times New Roman" w:cs="Times New Roman"/>
        </w:rPr>
        <w:t xml:space="preserve">Trường hợp người được bảo hiểm hoặc người thụ hưởng chứng minh được rằng không biết thời điểm xảy ra sự kiện bảo hiểm thì thời hạn </w:t>
      </w:r>
      <w:r>
        <w:rPr>
          <w:rFonts w:ascii="Times New Roman" w:hAnsi="Times New Roman" w:cs="Times New Roman"/>
        </w:rPr>
        <w:t xml:space="preserve">01 năm </w:t>
      </w:r>
      <w:r w:rsidRPr="00517E63">
        <w:rPr>
          <w:rFonts w:ascii="Times New Roman" w:hAnsi="Times New Roman" w:cs="Times New Roman"/>
        </w:rPr>
        <w:t>được tính từ ngày người được bảo hiểm hoặc người thụ hưởng biết việc xảy ra sự kiện bảo hiểm đó</w:t>
      </w:r>
      <w:r>
        <w:rPr>
          <w:rFonts w:ascii="Times New Roman" w:hAnsi="Times New Roman" w:cs="Times New Roman"/>
        </w:rPr>
        <w:t>.</w:t>
      </w:r>
    </w:p>
    <w:p w14:paraId="6FC0F10A" w14:textId="536B6689" w:rsidR="00B86FB3" w:rsidRPr="00B86FB3" w:rsidRDefault="00B86FB3" w:rsidP="006B2125">
      <w:pPr>
        <w:jc w:val="both"/>
        <w:rPr>
          <w:rFonts w:ascii="Times New Roman" w:hAnsi="Times New Roman" w:cs="Times New Roman"/>
          <w:b/>
          <w:bCs/>
        </w:rPr>
      </w:pPr>
      <w:r w:rsidRPr="00B86FB3">
        <w:rPr>
          <w:rFonts w:ascii="Times New Roman" w:hAnsi="Times New Roman" w:cs="Times New Roman"/>
          <w:b/>
          <w:bCs/>
        </w:rPr>
        <w:t xml:space="preserve">2. Hồ sơ </w:t>
      </w:r>
      <w:r w:rsidR="004C1E26">
        <w:rPr>
          <w:rFonts w:ascii="Times New Roman" w:hAnsi="Times New Roman" w:cs="Times New Roman"/>
          <w:b/>
          <w:bCs/>
        </w:rPr>
        <w:t>yêu cầu giải quyết quyền lợi bảo hiểm</w:t>
      </w:r>
    </w:p>
    <w:p w14:paraId="57EC11C7" w14:textId="3CFF320A" w:rsidR="00B86FB3" w:rsidRPr="00B86FB3" w:rsidRDefault="006334CD" w:rsidP="006B2125">
      <w:pPr>
        <w:jc w:val="both"/>
        <w:rPr>
          <w:rFonts w:ascii="Times New Roman" w:hAnsi="Times New Roman" w:cs="Times New Roman"/>
        </w:rPr>
      </w:pPr>
      <w:r>
        <w:rPr>
          <w:rFonts w:ascii="Times New Roman" w:hAnsi="Times New Roman" w:cs="Times New Roman"/>
        </w:rPr>
        <w:t>Bên mua bảo hiểm, n</w:t>
      </w:r>
      <w:r w:rsidR="004C1E26">
        <w:rPr>
          <w:rFonts w:ascii="Times New Roman" w:hAnsi="Times New Roman" w:cs="Times New Roman"/>
        </w:rPr>
        <w:t xml:space="preserve">gười được bảo hiểm, người đại diện hợp pháp của </w:t>
      </w:r>
      <w:r w:rsidR="00FC0CB1">
        <w:rPr>
          <w:rFonts w:ascii="Times New Roman" w:hAnsi="Times New Roman" w:cs="Times New Roman"/>
        </w:rPr>
        <w:t>Người được bảo hiểm</w:t>
      </w:r>
      <w:r w:rsidR="004C1E26">
        <w:rPr>
          <w:rFonts w:ascii="Times New Roman" w:hAnsi="Times New Roman" w:cs="Times New Roman"/>
        </w:rPr>
        <w:t xml:space="preserve"> </w:t>
      </w:r>
      <w:r w:rsidR="00FC0CB1">
        <w:rPr>
          <w:rFonts w:ascii="Times New Roman" w:hAnsi="Times New Roman" w:cs="Times New Roman"/>
        </w:rPr>
        <w:t>(trong trường hợp Người được bảo hiểm bị tử vong); Người thụ hưởng hợp pháp (trong trường hợp bên mua bảo hiểm, Người được bảo hiểm, Người địa diện hợp pháp của Người được bảo hiểm không yêu cầu giải quyết quyền lợi bảo hiểm) có trách nhiệm thu thập và cung cấp cho ABIC những giấy tờ sau để làm thủ tục giải quyết quyền lợi bảo hiểm, bao gồm:</w:t>
      </w:r>
    </w:p>
    <w:p w14:paraId="5378CB8D" w14:textId="50B618AB" w:rsidR="00B86FB3" w:rsidRDefault="004C1E26" w:rsidP="006B2125">
      <w:pPr>
        <w:numPr>
          <w:ilvl w:val="0"/>
          <w:numId w:val="2"/>
        </w:numPr>
        <w:jc w:val="both"/>
        <w:rPr>
          <w:rFonts w:ascii="Times New Roman" w:hAnsi="Times New Roman" w:cs="Times New Roman"/>
        </w:rPr>
      </w:pPr>
      <w:r>
        <w:rPr>
          <w:rFonts w:ascii="Times New Roman" w:hAnsi="Times New Roman" w:cs="Times New Roman"/>
        </w:rPr>
        <w:t xml:space="preserve">Bản </w:t>
      </w:r>
      <w:r w:rsidR="0025022B">
        <w:rPr>
          <w:rFonts w:ascii="Times New Roman" w:hAnsi="Times New Roman" w:cs="Times New Roman"/>
        </w:rPr>
        <w:t xml:space="preserve">chính </w:t>
      </w:r>
      <w:r w:rsidR="00B86FB3" w:rsidRPr="00B86FB3">
        <w:rPr>
          <w:rFonts w:ascii="Times New Roman" w:hAnsi="Times New Roman" w:cs="Times New Roman"/>
        </w:rPr>
        <w:t xml:space="preserve">Giấy </w:t>
      </w:r>
      <w:r>
        <w:rPr>
          <w:rFonts w:ascii="Times New Roman" w:hAnsi="Times New Roman" w:cs="Times New Roman"/>
        </w:rPr>
        <w:t>yêu cầu giải quyết quyền lợi bảo hiểm (theo mẫ</w:t>
      </w:r>
      <w:r w:rsidR="00F62CAB">
        <w:rPr>
          <w:rFonts w:ascii="Times New Roman" w:hAnsi="Times New Roman" w:cs="Times New Roman"/>
        </w:rPr>
        <w:t>u</w:t>
      </w:r>
      <w:r>
        <w:rPr>
          <w:rFonts w:ascii="Times New Roman" w:hAnsi="Times New Roman" w:cs="Times New Roman"/>
        </w:rPr>
        <w:t xml:space="preserve"> của ABIC)</w:t>
      </w:r>
      <w:r w:rsidR="00B86FB3" w:rsidRPr="00B86FB3">
        <w:rPr>
          <w:rFonts w:ascii="Times New Roman" w:hAnsi="Times New Roman" w:cs="Times New Roman"/>
        </w:rPr>
        <w:t> .</w:t>
      </w:r>
    </w:p>
    <w:p w14:paraId="6DEA7C8A" w14:textId="3C9C9C84" w:rsidR="0025022B" w:rsidRDefault="0025022B" w:rsidP="006B2125">
      <w:pPr>
        <w:numPr>
          <w:ilvl w:val="0"/>
          <w:numId w:val="2"/>
        </w:numPr>
        <w:jc w:val="both"/>
        <w:rPr>
          <w:rFonts w:ascii="Times New Roman" w:hAnsi="Times New Roman" w:cs="Times New Roman"/>
        </w:rPr>
      </w:pPr>
      <w:r>
        <w:rPr>
          <w:rFonts w:ascii="Times New Roman" w:hAnsi="Times New Roman" w:cs="Times New Roman"/>
        </w:rPr>
        <w:t>Bản sao hợp lệ Giấy chứng nhận bảo hiểm/Hợp đồng bảo hiểm (nếu có)</w:t>
      </w:r>
    </w:p>
    <w:p w14:paraId="2FBC89E0" w14:textId="77777777"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Bản sao hợp lệ Trích lục khai tử/</w:t>
      </w:r>
      <w:r w:rsidRPr="00B86FB3">
        <w:rPr>
          <w:rFonts w:ascii="Times New Roman" w:hAnsi="Times New Roman" w:cs="Times New Roman"/>
        </w:rPr>
        <w:t>Giấy chứng tử</w:t>
      </w:r>
      <w:r>
        <w:rPr>
          <w:rFonts w:ascii="Times New Roman" w:hAnsi="Times New Roman" w:cs="Times New Roman"/>
        </w:rPr>
        <w:t>/Biên bản khám nghiệm tử thi/Biên bản kết luận của cơ quan, chính quyền địa phương hoặc công an</w:t>
      </w:r>
      <w:r w:rsidRPr="00B86FB3">
        <w:rPr>
          <w:rFonts w:ascii="Times New Roman" w:hAnsi="Times New Roman" w:cs="Times New Roman"/>
        </w:rPr>
        <w:t xml:space="preserve"> (trường hợp tử vong).</w:t>
      </w:r>
    </w:p>
    <w:p w14:paraId="7C006CF7" w14:textId="77777777" w:rsidR="0025022B" w:rsidRPr="0025022B" w:rsidRDefault="0025022B" w:rsidP="0025022B">
      <w:pPr>
        <w:pStyle w:val="ListParagraph"/>
        <w:numPr>
          <w:ilvl w:val="0"/>
          <w:numId w:val="2"/>
        </w:numPr>
        <w:jc w:val="both"/>
        <w:rPr>
          <w:rFonts w:ascii="Times New Roman" w:hAnsi="Times New Roman" w:cs="Times New Roman"/>
        </w:rPr>
      </w:pPr>
      <w:r w:rsidRPr="0025022B">
        <w:rPr>
          <w:rFonts w:ascii="Times New Roman" w:hAnsi="Times New Roman" w:cs="Times New Roman"/>
        </w:rPr>
        <w:t>Bản chính hoặc bản sao hợp lệ Giấy tờ hợp pháp chứng minh quyền thụ hưởng quyền lợi bảo hiểm</w:t>
      </w:r>
    </w:p>
    <w:p w14:paraId="59ACABA8" w14:textId="77777777"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 xml:space="preserve">Bản chính hoặc bản sao hợp lệ </w:t>
      </w:r>
      <w:r w:rsidRPr="00B86FB3">
        <w:rPr>
          <w:rFonts w:ascii="Times New Roman" w:hAnsi="Times New Roman" w:cs="Times New Roman"/>
        </w:rPr>
        <w:t>Biên bản tai nạn</w:t>
      </w:r>
      <w:r>
        <w:rPr>
          <w:rFonts w:ascii="Times New Roman" w:hAnsi="Times New Roman" w:cs="Times New Roman"/>
        </w:rPr>
        <w:t>/Bản tường trình tai nạn</w:t>
      </w:r>
      <w:r w:rsidRPr="00B86FB3">
        <w:rPr>
          <w:rFonts w:ascii="Times New Roman" w:hAnsi="Times New Roman" w:cs="Times New Roman"/>
        </w:rPr>
        <w:t xml:space="preserve"> có xác nhận của cơ quan </w:t>
      </w:r>
      <w:r>
        <w:rPr>
          <w:rFonts w:ascii="Times New Roman" w:hAnsi="Times New Roman" w:cs="Times New Roman"/>
        </w:rPr>
        <w:t>và/</w:t>
      </w:r>
      <w:r w:rsidRPr="00B86FB3">
        <w:rPr>
          <w:rFonts w:ascii="Times New Roman" w:hAnsi="Times New Roman" w:cs="Times New Roman"/>
        </w:rPr>
        <w:t xml:space="preserve">hoặc chính quyền địa phương hoặc công an nơi </w:t>
      </w:r>
      <w:r>
        <w:rPr>
          <w:rFonts w:ascii="Times New Roman" w:hAnsi="Times New Roman" w:cs="Times New Roman"/>
        </w:rPr>
        <w:t>xảy ra</w:t>
      </w:r>
      <w:r w:rsidRPr="00B86FB3">
        <w:rPr>
          <w:rFonts w:ascii="Times New Roman" w:hAnsi="Times New Roman" w:cs="Times New Roman"/>
        </w:rPr>
        <w:t xml:space="preserve"> tai nạn</w:t>
      </w:r>
      <w:r>
        <w:rPr>
          <w:rFonts w:ascii="Times New Roman" w:hAnsi="Times New Roman" w:cs="Times New Roman"/>
        </w:rPr>
        <w:t xml:space="preserve"> (trường hợp tai nạn)</w:t>
      </w:r>
      <w:r w:rsidRPr="00B86FB3">
        <w:rPr>
          <w:rFonts w:ascii="Times New Roman" w:hAnsi="Times New Roman" w:cs="Times New Roman"/>
        </w:rPr>
        <w:t>.</w:t>
      </w:r>
    </w:p>
    <w:p w14:paraId="6A811C72" w14:textId="02E563FA"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Bản chính các chứng từ liên quan đến việc điều trị: Giấy ra/vào viện, trích sao/tóm tắt bệnh án, chỉ định, kết quả cận lâm sàng (xét nghiệm, chẩn đoán hình ảnh), toa thuốc/đơn thuốc, giấy chứng nhận phẫu thuật/phiếu mổ, các chứng từ y tế có liên quan khác. Trường hợp không cung cấp được bản chính có thể cung cấp bản sao coongc hứng hoặc bản sao có xác nhận đã đối chiếu bản chính của cán bộ ABIC.</w:t>
      </w:r>
    </w:p>
    <w:p w14:paraId="6C7A09E0" w14:textId="4B0E808A"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lastRenderedPageBreak/>
        <w:t>Chứng từ liên quan đến việc thanh toán chi phí y tế: Hóa đơn, biên lai, phiếu thu, bảng kê liên quan tới khám bệnh, chữa bệnh. Trường hợp áp dụng phương án chi trả theo chi phí thực tế (Phương án 2 tại các Điều kiện A, C, D) thì các chứng từ trên phải là bản gốc và thuộc quyền sở hữu của ABIC sau khi khiếu nại đã được giải quyết. Trường hợp còn lại có thể cung cấp bản sao (kèm theo bản chính để ABIC đối chiếu).</w:t>
      </w:r>
    </w:p>
    <w:p w14:paraId="0A4ABD25" w14:textId="7200F7E2" w:rsidR="0025022B" w:rsidRPr="0025022B" w:rsidRDefault="0025022B" w:rsidP="0025022B">
      <w:pPr>
        <w:numPr>
          <w:ilvl w:val="0"/>
          <w:numId w:val="2"/>
        </w:numPr>
        <w:jc w:val="both"/>
        <w:rPr>
          <w:rFonts w:ascii="Times New Roman" w:hAnsi="Times New Roman" w:cs="Times New Roman"/>
        </w:rPr>
      </w:pPr>
      <w:r>
        <w:rPr>
          <w:rFonts w:ascii="Times New Roman" w:hAnsi="Times New Roman" w:cs="Times New Roman"/>
        </w:rPr>
        <w:t>Các giấy tờ cần thiết khác (nếu có) có liên quan đến việc giải quyết quyền lợi bảo hiểm phù hợp với quy định của pháp luật và Quy tắc bảo hiểm này.</w:t>
      </w:r>
    </w:p>
    <w:p w14:paraId="0359E7B0" w14:textId="1251FCB0" w:rsidR="00B86FB3" w:rsidRPr="00B86FB3" w:rsidRDefault="00B86FB3" w:rsidP="006B2125">
      <w:pPr>
        <w:jc w:val="both"/>
        <w:rPr>
          <w:rFonts w:ascii="Times New Roman" w:hAnsi="Times New Roman" w:cs="Times New Roman"/>
          <w:i/>
          <w:iCs/>
        </w:rPr>
      </w:pPr>
      <w:r w:rsidRPr="00B86FB3">
        <w:rPr>
          <w:rFonts w:ascii="Times New Roman" w:hAnsi="Times New Roman" w:cs="Times New Roman"/>
          <w:i/>
          <w:iCs/>
        </w:rPr>
        <w:t xml:space="preserve">Lưu ý: Các hóa đơn, chứng từ tiếng nước ngoài phải nộp kèm một bản dịch </w:t>
      </w:r>
      <w:r w:rsidR="00EC12D0" w:rsidRPr="00DD5F96">
        <w:rPr>
          <w:rFonts w:ascii="Times New Roman" w:hAnsi="Times New Roman" w:cs="Times New Roman"/>
          <w:i/>
          <w:iCs/>
        </w:rPr>
        <w:t>hợp lệ</w:t>
      </w:r>
      <w:r w:rsidRPr="00B86FB3">
        <w:rPr>
          <w:rFonts w:ascii="Times New Roman" w:hAnsi="Times New Roman" w:cs="Times New Roman"/>
          <w:i/>
          <w:iCs/>
        </w:rPr>
        <w:t>.</w:t>
      </w:r>
    </w:p>
    <w:p w14:paraId="2B1A06A8" w14:textId="5DF7F583" w:rsidR="00B86FB3" w:rsidRPr="00B86FB3" w:rsidRDefault="00B86FB3" w:rsidP="006B2125">
      <w:pPr>
        <w:jc w:val="both"/>
        <w:rPr>
          <w:rFonts w:ascii="Times New Roman" w:hAnsi="Times New Roman" w:cs="Times New Roman"/>
          <w:b/>
          <w:bCs/>
        </w:rPr>
      </w:pPr>
      <w:r w:rsidRPr="00B86FB3">
        <w:rPr>
          <w:rFonts w:ascii="Times New Roman" w:hAnsi="Times New Roman" w:cs="Times New Roman"/>
          <w:b/>
          <w:bCs/>
        </w:rPr>
        <w:t xml:space="preserve">3. Giải quyết </w:t>
      </w:r>
      <w:r w:rsidR="007C2444">
        <w:rPr>
          <w:rFonts w:ascii="Times New Roman" w:hAnsi="Times New Roman" w:cs="Times New Roman"/>
          <w:b/>
          <w:bCs/>
        </w:rPr>
        <w:t>quyền lợi bảo hiểm</w:t>
      </w:r>
    </w:p>
    <w:p w14:paraId="11054033" w14:textId="77777777" w:rsidR="0025022B" w:rsidRPr="0025022B" w:rsidRDefault="0025022B" w:rsidP="0025022B">
      <w:pPr>
        <w:pStyle w:val="ListParagraph"/>
        <w:numPr>
          <w:ilvl w:val="0"/>
          <w:numId w:val="2"/>
        </w:numPr>
        <w:jc w:val="both"/>
        <w:rPr>
          <w:rFonts w:ascii="Times New Roman" w:hAnsi="Times New Roman" w:cs="Times New Roman"/>
        </w:rPr>
      </w:pPr>
      <w:r w:rsidRPr="0025022B">
        <w:rPr>
          <w:rFonts w:ascii="Times New Roman" w:hAnsi="Times New Roman" w:cs="Times New Roman"/>
        </w:rPr>
        <w:t>ABIC có trách nhiệm giải quyết quyền lợi bảo hiểm trong thời hạn đã thỏa thuận trong Hợp đồng bảo hiểm. Trong trường hợp không có thỏa thuận về thời hạn giải quyết quyền lợi bảo hiểm, ABIC có trách nhiệm giải quyết trong vòng 15 ngày kể từ ngày nhận được hồ sơ đầy đủ và hợp lệ theo quy định.</w:t>
      </w:r>
    </w:p>
    <w:p w14:paraId="25B45F8E" w14:textId="77777777" w:rsidR="0025022B" w:rsidRPr="0025022B" w:rsidRDefault="0025022B" w:rsidP="0025022B">
      <w:pPr>
        <w:pStyle w:val="ListParagraph"/>
        <w:numPr>
          <w:ilvl w:val="0"/>
          <w:numId w:val="2"/>
        </w:numPr>
        <w:jc w:val="both"/>
        <w:rPr>
          <w:rFonts w:ascii="Times New Roman" w:hAnsi="Times New Roman" w:cs="Times New Roman"/>
        </w:rPr>
      </w:pPr>
      <w:r w:rsidRPr="0025022B">
        <w:rPr>
          <w:rFonts w:ascii="Times New Roman" w:hAnsi="Times New Roman" w:cs="Times New Roman"/>
        </w:rPr>
        <w:t>Thông báo giải quyết quyền lợi bảo hiểm bằng văn bản được ABIC gửi tới các bên thụ hưởng quyền lợi bảo hiểm</w:t>
      </w:r>
    </w:p>
    <w:p w14:paraId="75EF4A4D" w14:textId="5A7FC114"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Đối với Hợp đồng bảo hiểm/Điều kiện bảo hiểm có chỉ định Người thụ hưởng: ABIC chi trả cho người thụ hưởng theo chỉ định tương ứng với số tiền thụ hưởng của người thụ hưởng đó. Trường hợp số tiền chi trả của ABIC lớn hơn số tiền thụ hưởng của Người thụ hưởng theo chỉ định, ABIC tiếp tục chi trả số tiền chênh lệch cho Người được bảo hiểm, Người thừa kế hợp pháp của Người được bảo hiểm.</w:t>
      </w:r>
    </w:p>
    <w:p w14:paraId="7A0B53E6" w14:textId="06C4DDDE"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Đối với Hợp đồng bảo hiểm/Điều kiện bảo hiểm không chỉ định Người thụ hưởng, ABIC chi trả quyền lợi bảo hiểm cho Người được bảo hiểm, Người thừa kế hợp pháp của người được bảo hiểm.</w:t>
      </w:r>
    </w:p>
    <w:p w14:paraId="291098C4" w14:textId="0925D654"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18BBA72E" w14:textId="00DC8939" w:rsidR="0025022B" w:rsidRDefault="0025022B" w:rsidP="0025022B">
      <w:pPr>
        <w:numPr>
          <w:ilvl w:val="0"/>
          <w:numId w:val="2"/>
        </w:numPr>
        <w:jc w:val="both"/>
        <w:rPr>
          <w:rFonts w:ascii="Times New Roman" w:hAnsi="Times New Roman" w:cs="Times New Roman"/>
        </w:rPr>
      </w:pPr>
      <w:r>
        <w:rPr>
          <w:rFonts w:ascii="Times New Roman" w:hAnsi="Times New Roman" w:cs="Times New Roman"/>
        </w:rPr>
        <w:t>ABIC sẽ thanh toán chi phí hợp lý, hợp lệ liên quan đến giám định y khoa, giám định pháp y đối với các trường hợp được ABIC chỉ định</w:t>
      </w:r>
      <w:r w:rsidR="00B23B56">
        <w:rPr>
          <w:rFonts w:ascii="Times New Roman" w:hAnsi="Times New Roman" w:cs="Times New Roman"/>
        </w:rPr>
        <w:t>.</w:t>
      </w:r>
    </w:p>
    <w:p w14:paraId="4C5AAA1F" w14:textId="77777777" w:rsidR="00B23B56" w:rsidRPr="00B23B56" w:rsidRDefault="00B23B56" w:rsidP="00B23B56">
      <w:pPr>
        <w:ind w:left="720"/>
        <w:jc w:val="both"/>
        <w:rPr>
          <w:rFonts w:ascii="Times New Roman" w:hAnsi="Times New Roman" w:cs="Times New Roman"/>
        </w:rPr>
      </w:pPr>
    </w:p>
    <w:p w14:paraId="0675EDA6" w14:textId="77777777" w:rsidR="00277B2E" w:rsidRDefault="00B23B56" w:rsidP="0025022B">
      <w:pPr>
        <w:ind w:left="720"/>
        <w:jc w:val="both"/>
        <w:rPr>
          <w:rFonts w:ascii="Times New Roman" w:hAnsi="Times New Roman" w:cs="Times New Roman"/>
        </w:rPr>
      </w:pPr>
      <w:r w:rsidRPr="00B23B56">
        <w:rPr>
          <w:rFonts w:ascii="Times New Roman" w:hAnsi="Times New Roman" w:cs="Times New Roman"/>
        </w:rPr>
        <w:t>Chi tiết các biểu mẫu</w:t>
      </w:r>
      <w:r>
        <w:rPr>
          <w:rFonts w:ascii="Times New Roman" w:hAnsi="Times New Roman" w:cs="Times New Roman"/>
        </w:rPr>
        <w:t xml:space="preserve">; </w:t>
      </w:r>
      <w:r w:rsidRPr="00B23B56">
        <w:rPr>
          <w:rFonts w:ascii="Times New Roman" w:hAnsi="Times New Roman" w:cs="Times New Roman"/>
        </w:rPr>
        <w:t>quy trình bồi thường, hướng dẫn chi tiết liên quan vui lòng tham khảo tại sổ tay bồi thường</w:t>
      </w:r>
      <w:r w:rsidR="00277B2E">
        <w:rPr>
          <w:rFonts w:ascii="Times New Roman" w:hAnsi="Times New Roman" w:cs="Times New Roman"/>
        </w:rPr>
        <w:t xml:space="preserve"> theo file đính kèm: </w:t>
      </w:r>
    </w:p>
    <w:p w14:paraId="364AEB2C" w14:textId="3A666D25" w:rsidR="0025022B" w:rsidRDefault="00277B2E" w:rsidP="0025022B">
      <w:pPr>
        <w:ind w:left="720"/>
        <w:jc w:val="both"/>
        <w:rPr>
          <w:rFonts w:ascii="Times New Roman" w:hAnsi="Times New Roman" w:cs="Times New Roman"/>
        </w:rPr>
      </w:pPr>
      <w:r>
        <w:rPr>
          <w:rFonts w:ascii="Times New Roman" w:hAnsi="Times New Roman" w:cs="Times New Roman"/>
        </w:rPr>
        <w:object w:dxaOrig="1530" w:dyaOrig="995" w14:anchorId="2D5D7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Package" ShapeID="_x0000_i1025" DrawAspect="Icon" ObjectID="_1852884896" r:id="rId8"/>
        </w:object>
      </w:r>
    </w:p>
    <w:p w14:paraId="3BC75DED" w14:textId="77777777" w:rsidR="00277B2E" w:rsidRDefault="00277B2E" w:rsidP="0025022B">
      <w:pPr>
        <w:ind w:left="720"/>
        <w:jc w:val="both"/>
        <w:rPr>
          <w:rFonts w:ascii="Times New Roman" w:hAnsi="Times New Roman" w:cs="Times New Roman"/>
        </w:rPr>
      </w:pPr>
    </w:p>
    <w:p w14:paraId="166C1CD0" w14:textId="77777777" w:rsidR="00B23B56" w:rsidRDefault="00B23B56" w:rsidP="0025022B">
      <w:pPr>
        <w:ind w:left="720"/>
        <w:jc w:val="both"/>
        <w:rPr>
          <w:rFonts w:ascii="Times New Roman" w:hAnsi="Times New Roman" w:cs="Times New Roman"/>
        </w:rPr>
      </w:pPr>
    </w:p>
    <w:p w14:paraId="430D610D" w14:textId="77777777" w:rsidR="0025022B" w:rsidRDefault="0025022B" w:rsidP="006B2125">
      <w:pPr>
        <w:jc w:val="both"/>
        <w:rPr>
          <w:rFonts w:ascii="Times New Roman" w:hAnsi="Times New Roman" w:cs="Times New Roman"/>
        </w:rPr>
      </w:pPr>
    </w:p>
    <w:p w14:paraId="77C497E9" w14:textId="77777777" w:rsidR="006B2125" w:rsidRPr="006B2125" w:rsidRDefault="006B2125" w:rsidP="00B86FB3">
      <w:pPr>
        <w:rPr>
          <w:rFonts w:ascii="Times New Roman" w:hAnsi="Times New Roman" w:cs="Times New Roman"/>
        </w:rPr>
      </w:pPr>
    </w:p>
    <w:sectPr w:rsidR="006B2125" w:rsidRPr="006B2125" w:rsidSect="00B60D65">
      <w:pgSz w:w="12240" w:h="15840"/>
      <w:pgMar w:top="810" w:right="135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5E56"/>
    <w:multiLevelType w:val="multilevel"/>
    <w:tmpl w:val="B8B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D129D8"/>
    <w:multiLevelType w:val="multilevel"/>
    <w:tmpl w:val="08AE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A3649"/>
    <w:multiLevelType w:val="hybridMultilevel"/>
    <w:tmpl w:val="7A686C26"/>
    <w:lvl w:ilvl="0" w:tplc="693A667E">
      <w:start w:val="1"/>
      <w:numFmt w:val="bullet"/>
      <w:lvlText w:val="-"/>
      <w:lvlJc w:val="left"/>
      <w:pPr>
        <w:ind w:left="1440" w:hanging="360"/>
      </w:pPr>
      <w:rPr>
        <w:rFonts w:ascii="Verdana" w:hAnsi="Verdan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D163034"/>
    <w:multiLevelType w:val="multilevel"/>
    <w:tmpl w:val="FD0E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661054">
    <w:abstractNumId w:val="1"/>
  </w:num>
  <w:num w:numId="2" w16cid:durableId="322701307">
    <w:abstractNumId w:val="0"/>
  </w:num>
  <w:num w:numId="3" w16cid:durableId="1849441207">
    <w:abstractNumId w:val="3"/>
  </w:num>
  <w:num w:numId="4" w16cid:durableId="666861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B3"/>
    <w:rsid w:val="00047C32"/>
    <w:rsid w:val="00093760"/>
    <w:rsid w:val="000D05B8"/>
    <w:rsid w:val="000E385C"/>
    <w:rsid w:val="00144BCB"/>
    <w:rsid w:val="0023145F"/>
    <w:rsid w:val="0025022B"/>
    <w:rsid w:val="00277B2E"/>
    <w:rsid w:val="004C1E26"/>
    <w:rsid w:val="004F7AD1"/>
    <w:rsid w:val="006334CD"/>
    <w:rsid w:val="006B2125"/>
    <w:rsid w:val="007C2444"/>
    <w:rsid w:val="00855971"/>
    <w:rsid w:val="008E062B"/>
    <w:rsid w:val="008F3D6C"/>
    <w:rsid w:val="00A02662"/>
    <w:rsid w:val="00A461E4"/>
    <w:rsid w:val="00B23B56"/>
    <w:rsid w:val="00B60D65"/>
    <w:rsid w:val="00B86FB3"/>
    <w:rsid w:val="00C11255"/>
    <w:rsid w:val="00C22095"/>
    <w:rsid w:val="00C371C0"/>
    <w:rsid w:val="00D5064D"/>
    <w:rsid w:val="00D97FB4"/>
    <w:rsid w:val="00DC7D33"/>
    <w:rsid w:val="00DD5F96"/>
    <w:rsid w:val="00E302AE"/>
    <w:rsid w:val="00EC12D0"/>
    <w:rsid w:val="00F62CAB"/>
    <w:rsid w:val="00FC0CB1"/>
    <w:rsid w:val="00FC1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59EBB"/>
  <w15:chartTrackingRefBased/>
  <w15:docId w15:val="{D7AD76D1-FF58-4BC5-A849-918BB2D6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FB3"/>
    <w:rPr>
      <w:rFonts w:eastAsiaTheme="majorEastAsia" w:cstheme="majorBidi"/>
      <w:color w:val="272727" w:themeColor="text1" w:themeTint="D8"/>
    </w:rPr>
  </w:style>
  <w:style w:type="paragraph" w:styleId="Title">
    <w:name w:val="Title"/>
    <w:basedOn w:val="Normal"/>
    <w:next w:val="Normal"/>
    <w:link w:val="TitleChar"/>
    <w:uiPriority w:val="10"/>
    <w:qFormat/>
    <w:rsid w:val="00B86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FB3"/>
    <w:pPr>
      <w:spacing w:before="160"/>
      <w:jc w:val="center"/>
    </w:pPr>
    <w:rPr>
      <w:i/>
      <w:iCs/>
      <w:color w:val="404040" w:themeColor="text1" w:themeTint="BF"/>
    </w:rPr>
  </w:style>
  <w:style w:type="character" w:customStyle="1" w:styleId="QuoteChar">
    <w:name w:val="Quote Char"/>
    <w:basedOn w:val="DefaultParagraphFont"/>
    <w:link w:val="Quote"/>
    <w:uiPriority w:val="29"/>
    <w:rsid w:val="00B86FB3"/>
    <w:rPr>
      <w:i/>
      <w:iCs/>
      <w:color w:val="404040" w:themeColor="text1" w:themeTint="BF"/>
    </w:rPr>
  </w:style>
  <w:style w:type="paragraph" w:styleId="ListParagraph">
    <w:name w:val="List Paragraph"/>
    <w:basedOn w:val="Normal"/>
    <w:uiPriority w:val="34"/>
    <w:qFormat/>
    <w:rsid w:val="00B86FB3"/>
    <w:pPr>
      <w:ind w:left="720"/>
      <w:contextualSpacing/>
    </w:pPr>
  </w:style>
  <w:style w:type="character" w:styleId="IntenseEmphasis">
    <w:name w:val="Intense Emphasis"/>
    <w:basedOn w:val="DefaultParagraphFont"/>
    <w:uiPriority w:val="21"/>
    <w:qFormat/>
    <w:rsid w:val="00B86FB3"/>
    <w:rPr>
      <w:i/>
      <w:iCs/>
      <w:color w:val="0F4761" w:themeColor="accent1" w:themeShade="BF"/>
    </w:rPr>
  </w:style>
  <w:style w:type="paragraph" w:styleId="IntenseQuote">
    <w:name w:val="Intense Quote"/>
    <w:basedOn w:val="Normal"/>
    <w:next w:val="Normal"/>
    <w:link w:val="IntenseQuoteChar"/>
    <w:uiPriority w:val="30"/>
    <w:qFormat/>
    <w:rsid w:val="00B86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FB3"/>
    <w:rPr>
      <w:i/>
      <w:iCs/>
      <w:color w:val="0F4761" w:themeColor="accent1" w:themeShade="BF"/>
    </w:rPr>
  </w:style>
  <w:style w:type="character" w:styleId="IntenseReference">
    <w:name w:val="Intense Reference"/>
    <w:basedOn w:val="DefaultParagraphFont"/>
    <w:uiPriority w:val="32"/>
    <w:qFormat/>
    <w:rsid w:val="00B86FB3"/>
    <w:rPr>
      <w:b/>
      <w:bCs/>
      <w:smallCaps/>
      <w:color w:val="0F4761" w:themeColor="accent1" w:themeShade="BF"/>
      <w:spacing w:val="5"/>
    </w:rPr>
  </w:style>
  <w:style w:type="character" w:styleId="Hyperlink">
    <w:name w:val="Hyperlink"/>
    <w:basedOn w:val="DefaultParagraphFont"/>
    <w:uiPriority w:val="99"/>
    <w:unhideWhenUsed/>
    <w:rsid w:val="00B86FB3"/>
    <w:rPr>
      <w:color w:val="467886" w:themeColor="hyperlink"/>
      <w:u w:val="single"/>
    </w:rPr>
  </w:style>
  <w:style w:type="character" w:styleId="UnresolvedMention">
    <w:name w:val="Unresolved Mention"/>
    <w:basedOn w:val="DefaultParagraphFont"/>
    <w:uiPriority w:val="99"/>
    <w:semiHidden/>
    <w:unhideWhenUsed/>
    <w:rsid w:val="00B86FB3"/>
    <w:rPr>
      <w:color w:val="605E5C"/>
      <w:shd w:val="clear" w:color="auto" w:fill="E1DFDD"/>
    </w:rPr>
  </w:style>
  <w:style w:type="character" w:styleId="FollowedHyperlink">
    <w:name w:val="FollowedHyperlink"/>
    <w:basedOn w:val="DefaultParagraphFont"/>
    <w:uiPriority w:val="99"/>
    <w:semiHidden/>
    <w:unhideWhenUsed/>
    <w:rsid w:val="002314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121">
      <w:bodyDiv w:val="1"/>
      <w:marLeft w:val="0"/>
      <w:marRight w:val="0"/>
      <w:marTop w:val="0"/>
      <w:marBottom w:val="0"/>
      <w:divBdr>
        <w:top w:val="none" w:sz="0" w:space="0" w:color="auto"/>
        <w:left w:val="none" w:sz="0" w:space="0" w:color="auto"/>
        <w:bottom w:val="none" w:sz="0" w:space="0" w:color="auto"/>
        <w:right w:val="none" w:sz="0" w:space="0" w:color="auto"/>
      </w:divBdr>
      <w:divsChild>
        <w:div w:id="900098399">
          <w:marLeft w:val="0"/>
          <w:marRight w:val="0"/>
          <w:marTop w:val="0"/>
          <w:marBottom w:val="900"/>
          <w:divBdr>
            <w:top w:val="none" w:sz="0" w:space="0" w:color="auto"/>
            <w:left w:val="none" w:sz="0" w:space="0" w:color="auto"/>
            <w:bottom w:val="none" w:sz="0" w:space="0" w:color="auto"/>
            <w:right w:val="none" w:sz="0" w:space="0" w:color="auto"/>
          </w:divBdr>
        </w:div>
      </w:divsChild>
    </w:div>
    <w:div w:id="720983727">
      <w:bodyDiv w:val="1"/>
      <w:marLeft w:val="0"/>
      <w:marRight w:val="0"/>
      <w:marTop w:val="0"/>
      <w:marBottom w:val="0"/>
      <w:divBdr>
        <w:top w:val="none" w:sz="0" w:space="0" w:color="auto"/>
        <w:left w:val="none" w:sz="0" w:space="0" w:color="auto"/>
        <w:bottom w:val="none" w:sz="0" w:space="0" w:color="auto"/>
        <w:right w:val="none" w:sz="0" w:space="0" w:color="auto"/>
      </w:divBdr>
    </w:div>
    <w:div w:id="983125063">
      <w:bodyDiv w:val="1"/>
      <w:marLeft w:val="0"/>
      <w:marRight w:val="0"/>
      <w:marTop w:val="0"/>
      <w:marBottom w:val="0"/>
      <w:divBdr>
        <w:top w:val="none" w:sz="0" w:space="0" w:color="auto"/>
        <w:left w:val="none" w:sz="0" w:space="0" w:color="auto"/>
        <w:bottom w:val="none" w:sz="0" w:space="0" w:color="auto"/>
        <w:right w:val="none" w:sz="0" w:space="0" w:color="auto"/>
      </w:divBdr>
      <w:divsChild>
        <w:div w:id="1768649394">
          <w:marLeft w:val="0"/>
          <w:marRight w:val="0"/>
          <w:marTop w:val="0"/>
          <w:marBottom w:val="9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tsk@abic.com.v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53F76-6236-49F7-A8F0-AEABF9126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Thi Kim Chung</dc:creator>
  <cp:keywords/>
  <dc:description/>
  <cp:lastModifiedBy>Phạm Thị Xuân</cp:lastModifiedBy>
  <cp:revision>9</cp:revision>
  <dcterms:created xsi:type="dcterms:W3CDTF">2026-10-07T02:50:00Z</dcterms:created>
  <dcterms:modified xsi:type="dcterms:W3CDTF">2026-10-07T06:29:00Z</dcterms:modified>
</cp:coreProperties>
</file>